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8927" w14:textId="49091288" w:rsidR="00BD0C87" w:rsidRDefault="002C368E" w:rsidP="00BD0C87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4.2.3. </w:t>
      </w:r>
      <w:r w:rsidR="00BD0C87">
        <w:rPr>
          <w:rFonts w:ascii="Arial" w:hAnsi="Arial" w:cs="Arial"/>
          <w:b/>
          <w:sz w:val="24"/>
          <w:szCs w:val="24"/>
          <w:lang w:val="es-ES"/>
        </w:rPr>
        <w:t>MEDIOS DE ENSEÑANZA</w:t>
      </w:r>
    </w:p>
    <w:p w14:paraId="63BC6CF7" w14:textId="77777777" w:rsidR="00BD0C87" w:rsidRDefault="00BD0C87" w:rsidP="00BD0C87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EAD2ABA" w14:textId="77777777" w:rsidR="00BD0C87" w:rsidRPr="00BD0C87" w:rsidRDefault="00BD0C87" w:rsidP="00BD0C8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BD0C87">
        <w:rPr>
          <w:rFonts w:ascii="Arial" w:hAnsi="Arial" w:cs="Arial"/>
          <w:b/>
          <w:sz w:val="24"/>
          <w:szCs w:val="24"/>
          <w:lang w:val="es-ES"/>
        </w:rPr>
        <w:t>Los medios de enseñanza</w:t>
      </w:r>
      <w:r w:rsidRPr="00BD0C87">
        <w:rPr>
          <w:rFonts w:ascii="Arial" w:hAnsi="Arial" w:cs="Arial"/>
          <w:sz w:val="24"/>
          <w:szCs w:val="24"/>
          <w:lang w:val="es-ES"/>
        </w:rPr>
        <w:t xml:space="preserve"> son los recursos y herramientas que los docentes utilizan para facilitar el aprendizaje y transmitir conocimientos de manera efectiva. Estos medios ayudan a presentar la información de manera accesible, atractiva y comprensible para los estudiantes. A continuación, se presentan algunos medios de enseñanza comunes:</w:t>
      </w:r>
    </w:p>
    <w:p w14:paraId="644D0A18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1. Recursos audiovisuales</w:t>
      </w:r>
    </w:p>
    <w:p w14:paraId="7A892377" w14:textId="77777777" w:rsidR="00BD0C87" w:rsidRPr="00BD0C87" w:rsidRDefault="00BD0C87" w:rsidP="00BD0C8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Ejemplos</w:t>
      </w:r>
      <w:r w:rsidRPr="00BD0C87">
        <w:rPr>
          <w:rFonts w:ascii="Arial" w:hAnsi="Arial" w:cs="Arial"/>
          <w:sz w:val="24"/>
          <w:szCs w:val="24"/>
          <w:lang w:val="es-BO"/>
        </w:rPr>
        <w:t>: Videos, diapositivas, documentales, presentaciones multimedia.</w:t>
      </w:r>
    </w:p>
    <w:p w14:paraId="7A2289E2" w14:textId="77777777" w:rsidR="00BD0C87" w:rsidRPr="00BD0C87" w:rsidRDefault="00BD0C87" w:rsidP="00BD0C8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Pueden ilustrar conceptos complejos de forma visual y dinámica, lo que facilita la comprensión.</w:t>
      </w:r>
    </w:p>
    <w:p w14:paraId="1A109479" w14:textId="77777777" w:rsidR="00BD0C87" w:rsidRPr="00BD0C87" w:rsidRDefault="00BD0C87" w:rsidP="00BD0C8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Pueden resultar menos efectivos si no están bien diseñados o si la información es densa y complicada.</w:t>
      </w:r>
    </w:p>
    <w:p w14:paraId="091C92B1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2. Materiales impresos</w:t>
      </w:r>
    </w:p>
    <w:p w14:paraId="283454A3" w14:textId="77777777" w:rsidR="00BD0C87" w:rsidRPr="00BD0C87" w:rsidRDefault="00BD0C87" w:rsidP="00BD0C8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Ejemplos</w:t>
      </w:r>
      <w:r w:rsidRPr="00BD0C87">
        <w:rPr>
          <w:rFonts w:ascii="Arial" w:hAnsi="Arial" w:cs="Arial"/>
          <w:sz w:val="24"/>
          <w:szCs w:val="24"/>
          <w:lang w:val="es-BO"/>
        </w:rPr>
        <w:t>: Libros de texto, artículos científicos, apuntes, guías de estudio.</w:t>
      </w:r>
    </w:p>
    <w:p w14:paraId="7A9FBDDD" w14:textId="77777777" w:rsidR="00BD0C87" w:rsidRPr="00BD0C87" w:rsidRDefault="00BD0C87" w:rsidP="00BD0C8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Son fácilmente accesibles y permiten que los estudiantes estudien a su propio ritmo.</w:t>
      </w:r>
    </w:p>
    <w:p w14:paraId="5D43C085" w14:textId="77777777" w:rsidR="00BD0C87" w:rsidRPr="00BD0C87" w:rsidRDefault="00BD0C87" w:rsidP="00BD0C8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Pueden no ser tan interactivos y requieren que el estudiante mantenga un alto grado de concentración.</w:t>
      </w:r>
    </w:p>
    <w:p w14:paraId="0B3D8443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3. Pizarras (tradicionales y digitales)</w:t>
      </w:r>
    </w:p>
    <w:p w14:paraId="5207BEED" w14:textId="77777777" w:rsidR="00BD0C87" w:rsidRPr="00BD0C87" w:rsidRDefault="00BD0C87" w:rsidP="00BD0C87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Ejemplos</w:t>
      </w:r>
      <w:r w:rsidRPr="00BD0C87">
        <w:rPr>
          <w:rFonts w:ascii="Arial" w:hAnsi="Arial" w:cs="Arial"/>
          <w:sz w:val="24"/>
          <w:szCs w:val="24"/>
          <w:lang w:val="es-BO"/>
        </w:rPr>
        <w:t>: Pizarras blancas, pizarras electrónicas o digitales.</w:t>
      </w:r>
    </w:p>
    <w:p w14:paraId="0E3479F8" w14:textId="77777777" w:rsidR="00BD0C87" w:rsidRPr="00BD0C87" w:rsidRDefault="00BD0C87" w:rsidP="00BD0C87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Son herramientas versátiles que permiten a los docentes explicar conceptos de manera visual y en tiempo real.</w:t>
      </w:r>
    </w:p>
    <w:p w14:paraId="0E37D9D7" w14:textId="77777777" w:rsidR="00BD0C87" w:rsidRPr="00BD0C87" w:rsidRDefault="00BD0C87" w:rsidP="00BD0C87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Limitadas para estudiantes visuales si no se utilizan con otros materiales complementarios.</w:t>
      </w:r>
    </w:p>
    <w:p w14:paraId="0FACD02B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4. Plataformas de aprendizaje en línea</w:t>
      </w:r>
    </w:p>
    <w:p w14:paraId="73BACAE6" w14:textId="77777777" w:rsidR="00BD0C87" w:rsidRPr="00BD0C87" w:rsidRDefault="00BD0C87" w:rsidP="00BD0C8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D0C87">
        <w:rPr>
          <w:rFonts w:ascii="Arial" w:hAnsi="Arial" w:cs="Arial"/>
          <w:b/>
          <w:bCs/>
          <w:sz w:val="24"/>
          <w:szCs w:val="24"/>
        </w:rPr>
        <w:t>Ejemplos</w:t>
      </w:r>
      <w:proofErr w:type="spellEnd"/>
      <w:r w:rsidRPr="00BD0C87">
        <w:rPr>
          <w:rFonts w:ascii="Arial" w:hAnsi="Arial" w:cs="Arial"/>
          <w:sz w:val="24"/>
          <w:szCs w:val="24"/>
        </w:rPr>
        <w:t>: Moodle, Blackboard, Google Classroom, Canvas.</w:t>
      </w:r>
    </w:p>
    <w:p w14:paraId="6006CC1E" w14:textId="77777777" w:rsidR="00BD0C87" w:rsidRPr="00BD0C87" w:rsidRDefault="00BD0C87" w:rsidP="00BD0C8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Permiten a los estudiantes acceder a materiales, actividades y evaluaciones desde cualquier lugar, lo cual es ideal para el aprendizaje a distancia.</w:t>
      </w:r>
    </w:p>
    <w:p w14:paraId="7FD190C2" w14:textId="77777777" w:rsidR="00BD0C87" w:rsidRPr="00BD0C87" w:rsidRDefault="00BD0C87" w:rsidP="00BD0C8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Pueden requerir conocimientos técnicos tanto para el docente como para el estudiante y acceso estable a internet.</w:t>
      </w:r>
    </w:p>
    <w:p w14:paraId="25AB57F7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5. Simuladores y laboratorios virtuales</w:t>
      </w:r>
    </w:p>
    <w:p w14:paraId="395A7161" w14:textId="77777777" w:rsidR="00BD0C87" w:rsidRPr="00BD0C87" w:rsidRDefault="00BD0C87" w:rsidP="00BD0C87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Ejemplos</w:t>
      </w:r>
      <w:r w:rsidRPr="00BD0C87">
        <w:rPr>
          <w:rFonts w:ascii="Arial" w:hAnsi="Arial" w:cs="Arial"/>
          <w:sz w:val="24"/>
          <w:szCs w:val="24"/>
          <w:lang w:val="es-BO"/>
        </w:rPr>
        <w:t>: Simuladores de experimentos, prácticas en línea de ciencias, software de diseño.</w:t>
      </w:r>
    </w:p>
    <w:p w14:paraId="5DBC5720" w14:textId="77777777" w:rsidR="00BD0C87" w:rsidRPr="00BD0C87" w:rsidRDefault="00BD0C87" w:rsidP="00BD0C87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Son útiles para practicar en un entorno seguro y replicar experimentos o situaciones reales sin riesgo.</w:t>
      </w:r>
    </w:p>
    <w:p w14:paraId="1D674C01" w14:textId="77777777" w:rsidR="00BD0C87" w:rsidRPr="00BD0C87" w:rsidRDefault="00BD0C87" w:rsidP="00BD0C87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Pueden requerir acceso a software específico y pueden no sustituir completamente la experiencia práctica real.</w:t>
      </w:r>
    </w:p>
    <w:p w14:paraId="1EDB92FD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6. Recursos interactivos en línea</w:t>
      </w:r>
    </w:p>
    <w:p w14:paraId="68A2B878" w14:textId="77777777" w:rsidR="00BD0C87" w:rsidRPr="00BD0C87" w:rsidRDefault="00BD0C87" w:rsidP="00BD0C8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Ejemplos</w:t>
      </w:r>
      <w:r w:rsidRPr="00BD0C87">
        <w:rPr>
          <w:rFonts w:ascii="Arial" w:hAnsi="Arial" w:cs="Arial"/>
          <w:sz w:val="24"/>
          <w:szCs w:val="24"/>
          <w:lang w:val="es-BO"/>
        </w:rPr>
        <w:t xml:space="preserve">: Juegos educativos, cuestionarios en línea, plataformas de gamificación (como </w:t>
      </w:r>
      <w:proofErr w:type="spellStart"/>
      <w:r w:rsidRPr="00BD0C87">
        <w:rPr>
          <w:rFonts w:ascii="Arial" w:hAnsi="Arial" w:cs="Arial"/>
          <w:sz w:val="24"/>
          <w:szCs w:val="24"/>
          <w:lang w:val="es-BO"/>
        </w:rPr>
        <w:t>Kahoot</w:t>
      </w:r>
      <w:proofErr w:type="spellEnd"/>
      <w:r w:rsidRPr="00BD0C87">
        <w:rPr>
          <w:rFonts w:ascii="Arial" w:hAnsi="Arial" w:cs="Arial"/>
          <w:sz w:val="24"/>
          <w:szCs w:val="24"/>
          <w:lang w:val="es-BO"/>
        </w:rPr>
        <w:t xml:space="preserve"> o </w:t>
      </w:r>
      <w:proofErr w:type="spellStart"/>
      <w:r w:rsidRPr="00BD0C87">
        <w:rPr>
          <w:rFonts w:ascii="Arial" w:hAnsi="Arial" w:cs="Arial"/>
          <w:sz w:val="24"/>
          <w:szCs w:val="24"/>
          <w:lang w:val="es-BO"/>
        </w:rPr>
        <w:t>Quizlet</w:t>
      </w:r>
      <w:proofErr w:type="spellEnd"/>
      <w:r w:rsidRPr="00BD0C87">
        <w:rPr>
          <w:rFonts w:ascii="Arial" w:hAnsi="Arial" w:cs="Arial"/>
          <w:sz w:val="24"/>
          <w:szCs w:val="24"/>
          <w:lang w:val="es-BO"/>
        </w:rPr>
        <w:t>).</w:t>
      </w:r>
    </w:p>
    <w:p w14:paraId="458BB526" w14:textId="77777777" w:rsidR="00BD0C87" w:rsidRPr="00BD0C87" w:rsidRDefault="00BD0C87" w:rsidP="00BD0C8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Aumentan la motivación y el compromiso de los estudiantes mediante un enfoque lúdico.</w:t>
      </w:r>
    </w:p>
    <w:p w14:paraId="1BB15FAE" w14:textId="77777777" w:rsidR="00BD0C87" w:rsidRPr="00BD0C87" w:rsidRDefault="00BD0C87" w:rsidP="00BD0C8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Pueden no ser aplicables a temas complejos o a niveles avanzados de estudio.</w:t>
      </w:r>
    </w:p>
    <w:p w14:paraId="7EB046C3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7. Lecturas guiadas y estudios de caso</w:t>
      </w:r>
    </w:p>
    <w:p w14:paraId="4B979BA7" w14:textId="77777777" w:rsidR="00BD0C87" w:rsidRPr="00BD0C87" w:rsidRDefault="00BD0C87" w:rsidP="00BD0C87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Ejemplos</w:t>
      </w:r>
      <w:r w:rsidRPr="00BD0C87">
        <w:rPr>
          <w:rFonts w:ascii="Arial" w:hAnsi="Arial" w:cs="Arial"/>
          <w:sz w:val="24"/>
          <w:szCs w:val="24"/>
          <w:lang w:val="es-BO"/>
        </w:rPr>
        <w:t>: Artículos especializados, casos prácticos, estudios de investigación.</w:t>
      </w:r>
    </w:p>
    <w:p w14:paraId="123B3667" w14:textId="77777777" w:rsidR="00BD0C87" w:rsidRPr="00BD0C87" w:rsidRDefault="00BD0C87" w:rsidP="00BD0C87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Permiten a los estudiantes profundizar en temas específicos, desarrollando habilidades de análisis y aplicación práctica.</w:t>
      </w:r>
    </w:p>
    <w:p w14:paraId="04A2D401" w14:textId="77777777" w:rsidR="00BD0C87" w:rsidRPr="00BD0C87" w:rsidRDefault="00BD0C87" w:rsidP="00BD0C87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Requieren un buen nivel de comprensión lectora y pueden ser difíciles para estudiantes sin experiencia previa en el tema.</w:t>
      </w:r>
    </w:p>
    <w:p w14:paraId="75ABE1E2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8. Laboratorios físicos y materiales experimentales</w:t>
      </w:r>
    </w:p>
    <w:p w14:paraId="5E058BCB" w14:textId="77777777" w:rsidR="00BD0C87" w:rsidRPr="00BD0C87" w:rsidRDefault="00BD0C87" w:rsidP="00BD0C87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lastRenderedPageBreak/>
        <w:t>Ejemplos</w:t>
      </w:r>
      <w:r w:rsidRPr="00BD0C87">
        <w:rPr>
          <w:rFonts w:ascii="Arial" w:hAnsi="Arial" w:cs="Arial"/>
          <w:sz w:val="24"/>
          <w:szCs w:val="24"/>
          <w:lang w:val="es-BO"/>
        </w:rPr>
        <w:t>: Equipos de laboratorio, kits de ciencias, materiales de experimentación en ciencias naturales.</w:t>
      </w:r>
    </w:p>
    <w:p w14:paraId="15D0CBC8" w14:textId="77777777" w:rsidR="00BD0C87" w:rsidRPr="00BD0C87" w:rsidRDefault="00BD0C87" w:rsidP="00BD0C87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Facilitan el aprendizaje práctico y el desarrollo de habilidades experimentales en campos como biología, química, física y tecnología.</w:t>
      </w:r>
    </w:p>
    <w:p w14:paraId="062673C1" w14:textId="77777777" w:rsidR="00BD0C87" w:rsidRPr="00BD0C87" w:rsidRDefault="00BD0C87" w:rsidP="00BD0C87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Son costosos y requieren instalaciones adecuadas.</w:t>
      </w:r>
    </w:p>
    <w:p w14:paraId="0C335A28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9. Aplicaciones y software especializados</w:t>
      </w:r>
    </w:p>
    <w:p w14:paraId="291655FF" w14:textId="77777777" w:rsidR="00BD0C87" w:rsidRPr="00BD0C87" w:rsidRDefault="00BD0C87" w:rsidP="00BD0C8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Ejemplos</w:t>
      </w:r>
      <w:r w:rsidRPr="00BD0C87">
        <w:rPr>
          <w:rFonts w:ascii="Arial" w:hAnsi="Arial" w:cs="Arial"/>
          <w:sz w:val="24"/>
          <w:szCs w:val="24"/>
          <w:lang w:val="es-BO"/>
        </w:rPr>
        <w:t>: Software de diseño (AutoCAD, Photoshop), análisis estadístico (SPSS, R), simuladores de programación.</w:t>
      </w:r>
    </w:p>
    <w:p w14:paraId="58EDEA95" w14:textId="77777777" w:rsidR="00BD0C87" w:rsidRPr="00BD0C87" w:rsidRDefault="00BD0C87" w:rsidP="00BD0C8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Permiten a los estudiantes adquirir habilidades técnicas específicas y aplicar sus conocimientos en entornos de simulación realista.</w:t>
      </w:r>
    </w:p>
    <w:p w14:paraId="3A4D32E4" w14:textId="77777777" w:rsidR="00BD0C87" w:rsidRPr="00BD0C87" w:rsidRDefault="00BD0C87" w:rsidP="00BD0C8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Pueden ser complejos de usar y requieren capacitación inicial.</w:t>
      </w:r>
    </w:p>
    <w:p w14:paraId="3EA629B9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10. Medios de comunicación y redes sociales</w:t>
      </w:r>
    </w:p>
    <w:p w14:paraId="079B7055" w14:textId="77777777" w:rsidR="00BD0C87" w:rsidRPr="00BD0C87" w:rsidRDefault="00BD0C87" w:rsidP="00BD0C87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Ejemplos</w:t>
      </w:r>
      <w:r w:rsidRPr="00BD0C87">
        <w:rPr>
          <w:rFonts w:ascii="Arial" w:hAnsi="Arial" w:cs="Arial"/>
          <w:sz w:val="24"/>
          <w:szCs w:val="24"/>
          <w:lang w:val="es-BO"/>
        </w:rPr>
        <w:t>: Grupos de estudio en redes sociales, blogs educativos, podcasts.</w:t>
      </w:r>
    </w:p>
    <w:p w14:paraId="71312359" w14:textId="77777777" w:rsidR="00BD0C87" w:rsidRPr="00BD0C87" w:rsidRDefault="00BD0C87" w:rsidP="00BD0C87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Permiten compartir recursos y fomentar la colaboración fuera del aula, además de ofrecer contenidos actualizados y accesibles.</w:t>
      </w:r>
    </w:p>
    <w:p w14:paraId="05260F90" w14:textId="77777777" w:rsidR="00BD0C87" w:rsidRPr="00BD0C87" w:rsidRDefault="00BD0C87" w:rsidP="00BD0C87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Pueden distraer y, si no están bien administrados, no tienen control total sobre la calidad del contenido.</w:t>
      </w:r>
    </w:p>
    <w:p w14:paraId="202FAF1A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11. Recursos manipulativos y materiales didácticos</w:t>
      </w:r>
    </w:p>
    <w:p w14:paraId="605D3D3A" w14:textId="77777777" w:rsidR="00BD0C87" w:rsidRPr="00BD0C87" w:rsidRDefault="00BD0C87" w:rsidP="00BD0C87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Ejemplos</w:t>
      </w:r>
      <w:r w:rsidRPr="00BD0C87">
        <w:rPr>
          <w:rFonts w:ascii="Arial" w:hAnsi="Arial" w:cs="Arial"/>
          <w:sz w:val="24"/>
          <w:szCs w:val="24"/>
          <w:lang w:val="es-BO"/>
        </w:rPr>
        <w:t>: Modelos 3D, maquetas, juegos de mesa educativos.</w:t>
      </w:r>
    </w:p>
    <w:p w14:paraId="7402D087" w14:textId="77777777" w:rsidR="00BD0C87" w:rsidRPr="00BD0C87" w:rsidRDefault="00BD0C87" w:rsidP="00BD0C87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Son útiles para explicar conceptos abstractos y fomentar la participación activa, especialmente en etapas tempranas o en contextos prácticos.</w:t>
      </w:r>
    </w:p>
    <w:p w14:paraId="2B06D1EA" w14:textId="77777777" w:rsidR="00BD0C87" w:rsidRPr="00BD0C87" w:rsidRDefault="00BD0C87" w:rsidP="00BD0C87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Pueden ser costosos y no siempre están disponibles en grandes cantidades.</w:t>
      </w:r>
    </w:p>
    <w:p w14:paraId="3FAFD60D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12. Conferencias y ponencias de expertos</w:t>
      </w:r>
    </w:p>
    <w:p w14:paraId="57B3749B" w14:textId="77777777" w:rsidR="00BD0C87" w:rsidRPr="00BD0C87" w:rsidRDefault="00BD0C87" w:rsidP="00BD0C87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Ejemplos</w:t>
      </w:r>
      <w:r w:rsidRPr="00BD0C87">
        <w:rPr>
          <w:rFonts w:ascii="Arial" w:hAnsi="Arial" w:cs="Arial"/>
          <w:sz w:val="24"/>
          <w:szCs w:val="24"/>
          <w:lang w:val="es-BO"/>
        </w:rPr>
        <w:t>: Charlas magistrales, seminarios, talleres.</w:t>
      </w:r>
    </w:p>
    <w:p w14:paraId="1A8D4DE1" w14:textId="77777777" w:rsidR="00BD0C87" w:rsidRPr="00BD0C87" w:rsidRDefault="00BD0C87" w:rsidP="00BD0C87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Ventaja</w:t>
      </w:r>
      <w:r w:rsidRPr="00BD0C87">
        <w:rPr>
          <w:rFonts w:ascii="Arial" w:hAnsi="Arial" w:cs="Arial"/>
          <w:sz w:val="24"/>
          <w:szCs w:val="24"/>
          <w:lang w:val="es-BO"/>
        </w:rPr>
        <w:t>: Permiten a los estudiantes conocer puntos de vista profesionales y recibir información de expertos en el tema.</w:t>
      </w:r>
    </w:p>
    <w:p w14:paraId="39F175F9" w14:textId="77777777" w:rsidR="00BD0C87" w:rsidRPr="00BD0C87" w:rsidRDefault="00BD0C87" w:rsidP="00BD0C87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b/>
          <w:bCs/>
          <w:sz w:val="24"/>
          <w:szCs w:val="24"/>
          <w:lang w:val="es-BO"/>
        </w:rPr>
        <w:t>Desventaja</w:t>
      </w:r>
      <w:r w:rsidRPr="00BD0C87">
        <w:rPr>
          <w:rFonts w:ascii="Arial" w:hAnsi="Arial" w:cs="Arial"/>
          <w:sz w:val="24"/>
          <w:szCs w:val="24"/>
          <w:lang w:val="es-BO"/>
        </w:rPr>
        <w:t>: La interacción puede ser limitada, especialmente en grandes grupos.</w:t>
      </w:r>
    </w:p>
    <w:p w14:paraId="7F47A500" w14:textId="77777777" w:rsidR="00BD0C87" w:rsidRDefault="00BD0C87" w:rsidP="00BD0C87">
      <w:pPr>
        <w:spacing w:after="0"/>
        <w:jc w:val="both"/>
        <w:rPr>
          <w:rFonts w:ascii="Arial" w:hAnsi="Arial" w:cs="Arial"/>
          <w:sz w:val="24"/>
          <w:szCs w:val="24"/>
          <w:lang w:val="es-BO"/>
        </w:rPr>
      </w:pPr>
    </w:p>
    <w:p w14:paraId="7A91DF24" w14:textId="77777777" w:rsidR="00BD0C87" w:rsidRPr="00BD0C87" w:rsidRDefault="00BD0C87" w:rsidP="00BD0C87">
      <w:pPr>
        <w:spacing w:after="0"/>
        <w:jc w:val="both"/>
        <w:rPr>
          <w:rFonts w:ascii="Arial" w:hAnsi="Arial" w:cs="Arial"/>
          <w:sz w:val="24"/>
          <w:szCs w:val="24"/>
          <w:lang w:val="es-BO"/>
        </w:rPr>
      </w:pPr>
      <w:r w:rsidRPr="00BD0C87">
        <w:rPr>
          <w:rFonts w:ascii="Arial" w:hAnsi="Arial" w:cs="Arial"/>
          <w:sz w:val="24"/>
          <w:szCs w:val="24"/>
          <w:lang w:val="es-BO"/>
        </w:rPr>
        <w:t>El uso de estos medios debe adaptarse al nivel y contexto de los estudiantes, y es ideal combinarlos para enriquecer la experiencia de aprendizaje y atender distintos estilos de aprendizaje.</w:t>
      </w:r>
    </w:p>
    <w:p w14:paraId="492A68E1" w14:textId="77777777" w:rsidR="00BD0C87" w:rsidRPr="00BD0C87" w:rsidRDefault="00BD0C87" w:rsidP="00BD0C87">
      <w:pPr>
        <w:jc w:val="both"/>
        <w:rPr>
          <w:rFonts w:ascii="Arial" w:hAnsi="Arial" w:cs="Arial"/>
          <w:sz w:val="24"/>
          <w:szCs w:val="24"/>
          <w:lang w:val="es-BO"/>
        </w:rPr>
      </w:pPr>
    </w:p>
    <w:p w14:paraId="7B0662DD" w14:textId="77777777" w:rsidR="00081AF0" w:rsidRPr="00BD0C87" w:rsidRDefault="00081AF0">
      <w:pPr>
        <w:rPr>
          <w:lang w:val="es-BO"/>
        </w:rPr>
      </w:pPr>
    </w:p>
    <w:p w14:paraId="3F0BC467" w14:textId="77777777" w:rsidR="00BD0C87" w:rsidRPr="00BD0C87" w:rsidRDefault="00BD0C87">
      <w:pPr>
        <w:rPr>
          <w:lang w:val="es-BO"/>
        </w:rPr>
      </w:pPr>
    </w:p>
    <w:p w14:paraId="417A70AB" w14:textId="77777777" w:rsidR="00BD0C87" w:rsidRPr="00BD0C87" w:rsidRDefault="00BD0C87">
      <w:pPr>
        <w:rPr>
          <w:lang w:val="es-BO"/>
        </w:rPr>
      </w:pPr>
    </w:p>
    <w:sectPr w:rsidR="00BD0C87" w:rsidRPr="00BD0C87" w:rsidSect="00BD0C87">
      <w:pgSz w:w="12240" w:h="15840"/>
      <w:pgMar w:top="284" w:right="3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74F0"/>
    <w:multiLevelType w:val="multilevel"/>
    <w:tmpl w:val="EAE4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229FA"/>
    <w:multiLevelType w:val="multilevel"/>
    <w:tmpl w:val="1FF0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C6CFC"/>
    <w:multiLevelType w:val="multilevel"/>
    <w:tmpl w:val="A49A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E250B"/>
    <w:multiLevelType w:val="multilevel"/>
    <w:tmpl w:val="BF74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457EE"/>
    <w:multiLevelType w:val="multilevel"/>
    <w:tmpl w:val="0314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91A17"/>
    <w:multiLevelType w:val="multilevel"/>
    <w:tmpl w:val="3B9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90DF9"/>
    <w:multiLevelType w:val="hybridMultilevel"/>
    <w:tmpl w:val="A426F540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06906"/>
    <w:multiLevelType w:val="multilevel"/>
    <w:tmpl w:val="B2A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23DAA"/>
    <w:multiLevelType w:val="multilevel"/>
    <w:tmpl w:val="E204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1D7E0B"/>
    <w:multiLevelType w:val="multilevel"/>
    <w:tmpl w:val="6942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9057B9"/>
    <w:multiLevelType w:val="multilevel"/>
    <w:tmpl w:val="3FE8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64E19"/>
    <w:multiLevelType w:val="multilevel"/>
    <w:tmpl w:val="A9E4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10D2E"/>
    <w:multiLevelType w:val="multilevel"/>
    <w:tmpl w:val="A86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107260">
    <w:abstractNumId w:val="11"/>
  </w:num>
  <w:num w:numId="2" w16cid:durableId="326250095">
    <w:abstractNumId w:val="3"/>
  </w:num>
  <w:num w:numId="3" w16cid:durableId="650718703">
    <w:abstractNumId w:val="4"/>
  </w:num>
  <w:num w:numId="4" w16cid:durableId="1911033882">
    <w:abstractNumId w:val="5"/>
  </w:num>
  <w:num w:numId="5" w16cid:durableId="428310364">
    <w:abstractNumId w:val="7"/>
  </w:num>
  <w:num w:numId="6" w16cid:durableId="1502157998">
    <w:abstractNumId w:val="9"/>
  </w:num>
  <w:num w:numId="7" w16cid:durableId="2133401384">
    <w:abstractNumId w:val="8"/>
  </w:num>
  <w:num w:numId="8" w16cid:durableId="1655841826">
    <w:abstractNumId w:val="2"/>
  </w:num>
  <w:num w:numId="9" w16cid:durableId="1981763578">
    <w:abstractNumId w:val="10"/>
  </w:num>
  <w:num w:numId="10" w16cid:durableId="1132556222">
    <w:abstractNumId w:val="0"/>
  </w:num>
  <w:num w:numId="11" w16cid:durableId="505558963">
    <w:abstractNumId w:val="12"/>
  </w:num>
  <w:num w:numId="12" w16cid:durableId="1498424023">
    <w:abstractNumId w:val="1"/>
  </w:num>
  <w:num w:numId="13" w16cid:durableId="963735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87"/>
    <w:rsid w:val="00081AF0"/>
    <w:rsid w:val="002C368E"/>
    <w:rsid w:val="003A3CF9"/>
    <w:rsid w:val="00B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9BD2"/>
  <w15:chartTrackingRefBased/>
  <w15:docId w15:val="{693BA4D0-6E7A-4D99-A056-91FD840F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Sistemas</cp:lastModifiedBy>
  <cp:revision>2</cp:revision>
  <dcterms:created xsi:type="dcterms:W3CDTF">2024-11-13T23:12:00Z</dcterms:created>
  <dcterms:modified xsi:type="dcterms:W3CDTF">2025-02-19T14:54:00Z</dcterms:modified>
</cp:coreProperties>
</file>